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DE" w:rsidRPr="00CF7AE2" w:rsidRDefault="00B52CDE" w:rsidP="00B52CDE">
      <w:pPr>
        <w:rPr>
          <w:rFonts w:ascii="Times New Roman" w:hAnsi="Times New Roman" w:cs="Times New Roman"/>
          <w:b/>
          <w:sz w:val="24"/>
          <w:szCs w:val="24"/>
        </w:rPr>
      </w:pPr>
      <w:r w:rsidRPr="00CF7AE2">
        <w:rPr>
          <w:rFonts w:ascii="Times New Roman" w:hAnsi="Times New Roman" w:cs="Times New Roman"/>
          <w:b/>
          <w:sz w:val="24"/>
          <w:szCs w:val="24"/>
        </w:rPr>
        <w:t>Задание 1</w:t>
      </w:r>
    </w:p>
    <w:tbl>
      <w:tblPr>
        <w:tblStyle w:val="a5"/>
        <w:tblW w:w="979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5"/>
        <w:gridCol w:w="5268"/>
        <w:gridCol w:w="1843"/>
      </w:tblGrid>
      <w:tr w:rsidR="00C5481B" w:rsidRPr="00C5481B" w:rsidTr="00C5481B"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Тип судов</w:t>
            </w:r>
          </w:p>
        </w:tc>
        <w:tc>
          <w:tcPr>
            <w:tcW w:w="526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Чайный клипер</w:t>
            </w:r>
          </w:p>
        </w:tc>
        <w:tc>
          <w:tcPr>
            <w:tcW w:w="184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  <w:color w:val="FF0000"/>
              </w:rPr>
            </w:pPr>
            <w:r w:rsidRPr="00C5481B">
              <w:rPr>
                <w:rFonts w:eastAsia="Calibri"/>
                <w:color w:val="FF0000"/>
              </w:rPr>
              <w:t>4б</w:t>
            </w:r>
          </w:p>
        </w:tc>
      </w:tr>
      <w:tr w:rsidR="00C5481B" w:rsidRPr="00C5481B" w:rsidTr="00C5481B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Перевозимый груз</w:t>
            </w:r>
          </w:p>
        </w:tc>
        <w:tc>
          <w:tcPr>
            <w:tcW w:w="526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чай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  <w:color w:val="FF0000"/>
              </w:rPr>
            </w:pPr>
            <w:r w:rsidRPr="00C5481B">
              <w:rPr>
                <w:rFonts w:eastAsia="Calibri"/>
                <w:color w:val="FF0000"/>
              </w:rPr>
              <w:t>2б</w:t>
            </w:r>
          </w:p>
        </w:tc>
      </w:tr>
      <w:tr w:rsidR="00C5481B" w:rsidRPr="00C5481B" w:rsidTr="00C5481B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Начальный пункт</w:t>
            </w:r>
          </w:p>
        </w:tc>
        <w:tc>
          <w:tcPr>
            <w:tcW w:w="526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proofErr w:type="spellStart"/>
            <w:r w:rsidRPr="00C5481B">
              <w:rPr>
                <w:rFonts w:eastAsia="Calibri"/>
              </w:rPr>
              <w:t>Фучжоу</w:t>
            </w:r>
            <w:proofErr w:type="spellEnd"/>
            <w:r w:rsidRPr="00C5481B">
              <w:rPr>
                <w:rFonts w:eastAsia="Calibri"/>
              </w:rPr>
              <w:t>, Китай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  <w:color w:val="FF0000"/>
              </w:rPr>
            </w:pPr>
            <w:r w:rsidRPr="00C5481B">
              <w:rPr>
                <w:rFonts w:eastAsia="Calibri"/>
                <w:color w:val="FF0000"/>
              </w:rPr>
              <w:t>4б</w:t>
            </w:r>
          </w:p>
        </w:tc>
      </w:tr>
      <w:tr w:rsidR="00C5481B" w:rsidRPr="00C5481B" w:rsidTr="00C5481B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Конечный пункт</w:t>
            </w:r>
          </w:p>
        </w:tc>
        <w:tc>
          <w:tcPr>
            <w:tcW w:w="526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Лондон, Великобритания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  <w:color w:val="FF0000"/>
              </w:rPr>
            </w:pPr>
            <w:r w:rsidRPr="00C5481B">
              <w:rPr>
                <w:rFonts w:eastAsia="Calibri"/>
                <w:color w:val="FF0000"/>
              </w:rPr>
              <w:t>4б</w:t>
            </w:r>
          </w:p>
        </w:tc>
      </w:tr>
      <w:tr w:rsidR="00C5481B" w:rsidRPr="00C5481B" w:rsidTr="00C5481B">
        <w:tc>
          <w:tcPr>
            <w:tcW w:w="26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Сохранившееся судно</w:t>
            </w:r>
          </w:p>
        </w:tc>
        <w:tc>
          <w:tcPr>
            <w:tcW w:w="5268" w:type="dxa"/>
            <w:tcBorders>
              <w:top w:val="nil"/>
              <w:left w:val="nil"/>
              <w:bottom w:val="nil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Катти Сарк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  <w:color w:val="FF0000"/>
              </w:rPr>
            </w:pPr>
            <w:r w:rsidRPr="00C5481B">
              <w:rPr>
                <w:rFonts w:eastAsia="Calibri"/>
                <w:color w:val="FF0000"/>
              </w:rPr>
              <w:t>4б</w:t>
            </w:r>
          </w:p>
        </w:tc>
      </w:tr>
      <w:tr w:rsidR="00C5481B" w:rsidRPr="00C5481B" w:rsidTr="00C5481B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</w:p>
        </w:tc>
        <w:tc>
          <w:tcPr>
            <w:tcW w:w="526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</w:rPr>
            </w:pPr>
            <w:r w:rsidRPr="00C5481B">
              <w:rPr>
                <w:rFonts w:eastAsia="Calibri"/>
              </w:rPr>
              <w:t>Максимальное количество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C5481B" w:rsidRPr="00C5481B" w:rsidRDefault="00C5481B" w:rsidP="00C5481B">
            <w:pPr>
              <w:rPr>
                <w:rFonts w:eastAsia="Calibri"/>
                <w:color w:val="FF0000"/>
              </w:rPr>
            </w:pPr>
            <w:r w:rsidRPr="00C5481B">
              <w:rPr>
                <w:rFonts w:eastAsia="Calibri"/>
                <w:color w:val="FF0000"/>
              </w:rPr>
              <w:t>18 б</w:t>
            </w:r>
          </w:p>
        </w:tc>
      </w:tr>
    </w:tbl>
    <w:p w:rsidR="00A835BA" w:rsidRPr="00CF7AE2" w:rsidRDefault="00A835BA" w:rsidP="00B52CDE">
      <w:pPr>
        <w:rPr>
          <w:rFonts w:ascii="Times New Roman" w:hAnsi="Times New Roman" w:cs="Times New Roman"/>
          <w:sz w:val="24"/>
          <w:szCs w:val="24"/>
        </w:rPr>
      </w:pPr>
    </w:p>
    <w:p w:rsidR="00B52CDE" w:rsidRPr="00CF7AE2" w:rsidRDefault="00B52CDE" w:rsidP="00B52CDE">
      <w:pP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CF7AE2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B52CDE" w:rsidRPr="00CF7AE2" w:rsidRDefault="00B52CDE" w:rsidP="00B52CDE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F7AE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Ответы</w:t>
      </w:r>
    </w:p>
    <w:tbl>
      <w:tblPr>
        <w:tblW w:w="9348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3515"/>
        <w:gridCol w:w="1134"/>
      </w:tblGrid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Субъект федерации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Республика Карелия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color w:val="757575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2б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Море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Белое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Ледниковые формы рельефа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озы</w:t>
            </w:r>
            <w:proofErr w:type="spellEnd"/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, «бараньи лбы», «курчавые скалы»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453FDE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 баллу за форму, максимум – 3б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Крупнейшие озера Европы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Ладожское, Онежское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1+1  2б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Титульная нация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Карелы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Языковая группа титульной нации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Финно-угорская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Языковая семья титульной нации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Уральско-Юкагирская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Религия титульного народа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Христиане 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/ православие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Город – центр субъекта федерации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Петрозаводск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Специализация завода в центре субъекта федерации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Тракторостроение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Объект всемирного наследия ЮНЕСКО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Архитектурный ансамбль Кижи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A835BA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A835BA" w:rsidRPr="00CF7AE2" w:rsidTr="00A835BA">
        <w:tc>
          <w:tcPr>
            <w:tcW w:w="469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35BA" w:rsidRPr="00CF7AE2" w:rsidRDefault="00A835BA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Основные отрасли хозяйства и промышленные центры региона</w:t>
            </w:r>
          </w:p>
        </w:tc>
        <w:tc>
          <w:tcPr>
            <w:tcW w:w="35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53FDE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color w:val="757575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Целлюлозно-бумажная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 (1б)</w:t>
            </w: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 – Сегежа, Кондопога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 (1б)</w:t>
            </w:r>
          </w:p>
          <w:p w:rsidR="00453FDE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color w:val="757575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Цветная </w:t>
            </w:r>
            <w:proofErr w:type="spellStart"/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металургія</w:t>
            </w:r>
            <w:proofErr w:type="spellEnd"/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(1б)</w:t>
            </w: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 – Надвоицы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(1б)</w:t>
            </w:r>
          </w:p>
          <w:p w:rsidR="00453FDE" w:rsidRPr="00CF7AE2" w:rsidRDefault="00453FDE" w:rsidP="00453FD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757575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Машиностроение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(1б)</w:t>
            </w: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 – Петрозаводск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(1б)</w:t>
            </w:r>
          </w:p>
          <w:p w:rsidR="00A835BA" w:rsidRPr="00CF7AE2" w:rsidRDefault="00453FDE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Горнодобывающая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(1б)</w:t>
            </w:r>
            <w:r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 xml:space="preserve"> – Костомукша</w:t>
            </w:r>
            <w:r w:rsidR="007C0FA0" w:rsidRPr="00CF7AE2">
              <w:rPr>
                <w:rFonts w:ascii="Times New Roman" w:hAnsi="Times New Roman" w:cs="Times New Roman"/>
                <w:color w:val="757575"/>
                <w:sz w:val="24"/>
                <w:szCs w:val="24"/>
              </w:rPr>
              <w:t>(1б)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7C0FA0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 баллу за отрасль и центр, </w:t>
            </w:r>
            <w:proofErr w:type="spellStart"/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максисум</w:t>
            </w:r>
            <w:proofErr w:type="spellEnd"/>
            <w:r w:rsidRPr="00CF7AE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– 8 баллов</w:t>
            </w:r>
          </w:p>
          <w:p w:rsidR="007C0FA0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7C0FA0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7C0FA0" w:rsidRPr="00CF7AE2" w:rsidTr="00852ABF">
        <w:tc>
          <w:tcPr>
            <w:tcW w:w="8214" w:type="dxa"/>
            <w:gridSpan w:val="2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7C0FA0" w:rsidRPr="00CF7AE2" w:rsidRDefault="007C0FA0" w:rsidP="007C0FA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Максимум за задание</w:t>
            </w:r>
          </w:p>
        </w:tc>
        <w:tc>
          <w:tcPr>
            <w:tcW w:w="113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7C0FA0" w:rsidRPr="00CF7AE2" w:rsidRDefault="007C0FA0" w:rsidP="00453FDE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</w:rPr>
            </w:pPr>
            <w:r w:rsidRPr="00CF7AE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</w:rPr>
              <w:t>31 балл</w:t>
            </w:r>
          </w:p>
        </w:tc>
      </w:tr>
    </w:tbl>
    <w:p w:rsidR="00B52CDE" w:rsidRPr="00CF7AE2" w:rsidRDefault="00B52CDE" w:rsidP="00B52CDE">
      <w:pPr>
        <w:rPr>
          <w:rFonts w:ascii="Times New Roman" w:hAnsi="Times New Roman" w:cs="Times New Roman"/>
          <w:sz w:val="24"/>
          <w:szCs w:val="24"/>
        </w:rPr>
      </w:pPr>
    </w:p>
    <w:p w:rsidR="00B52CDE" w:rsidRPr="00CF7AE2" w:rsidRDefault="00B52CDE" w:rsidP="00B52CDE">
      <w:pPr>
        <w:rPr>
          <w:rFonts w:ascii="Times New Roman" w:hAnsi="Times New Roman" w:cs="Times New Roman"/>
          <w:b/>
          <w:sz w:val="24"/>
          <w:szCs w:val="24"/>
        </w:rPr>
      </w:pPr>
      <w:r w:rsidRPr="00CF7AE2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B52CDE" w:rsidRPr="00CF7AE2" w:rsidRDefault="00B52CDE" w:rsidP="00B52CDE">
      <w:pPr>
        <w:rPr>
          <w:rFonts w:ascii="Times New Roman" w:hAnsi="Times New Roman" w:cs="Times New Roman"/>
          <w:sz w:val="24"/>
          <w:szCs w:val="24"/>
        </w:rPr>
      </w:pPr>
    </w:p>
    <w:p w:rsidR="00B52CDE" w:rsidRPr="00CF7AE2" w:rsidRDefault="00B52CDE" w:rsidP="00B52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AE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Ответы</w:t>
      </w:r>
      <w:r w:rsidRPr="00CF7AE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2CDE" w:rsidRPr="00CF7AE2" w:rsidRDefault="00B52CDE" w:rsidP="00B52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0" w:type="dxa"/>
        <w:tblBorders>
          <w:bottom w:val="single" w:sz="6" w:space="0" w:color="EDEDED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835"/>
        <w:gridCol w:w="2693"/>
        <w:gridCol w:w="3261"/>
      </w:tblGrid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Токио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Иена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Южная Осетия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Цхинвал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Эстония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Таллин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Финляндия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Хельсинки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Гривна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Вашингтон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Доллар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Польша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7C0FA0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Варшава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Злотый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Норвегия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Осло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крона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Монголия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Улан-Батор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Тугрик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Литва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Вильнюс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Латвия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Рига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КНДР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Пхеньян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вона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Пекин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6036C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юань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-Султан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тенге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лари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Беларусь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Минск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Рубель / белорусский рубль</w:t>
            </w:r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Азербайджан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Баку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манат</w:t>
            </w:r>
            <w:proofErr w:type="spellEnd"/>
          </w:p>
        </w:tc>
      </w:tr>
      <w:tr w:rsidR="00B52CDE" w:rsidRPr="00CF7AE2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Абхазия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B944AA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Сухум</w:t>
            </w:r>
            <w:proofErr w:type="spellEnd"/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446ACD" w:rsidP="004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944AA" w:rsidRPr="00CF7AE2">
              <w:rPr>
                <w:rFonts w:ascii="Times New Roman" w:hAnsi="Times New Roman" w:cs="Times New Roman"/>
                <w:sz w:val="24"/>
                <w:szCs w:val="24"/>
              </w:rPr>
              <w:t>псар</w:t>
            </w:r>
            <w:proofErr w:type="spellEnd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 xml:space="preserve"> (в обращении не используется) / российский рубль</w:t>
            </w:r>
          </w:p>
        </w:tc>
      </w:tr>
    </w:tbl>
    <w:p w:rsidR="00B52CDE" w:rsidRPr="00CF7AE2" w:rsidRDefault="00446ACD" w:rsidP="00B52CDE">
      <w:pPr>
        <w:rPr>
          <w:rFonts w:ascii="Times New Roman" w:hAnsi="Times New Roman" w:cs="Times New Roman"/>
          <w:sz w:val="24"/>
          <w:szCs w:val="24"/>
        </w:rPr>
      </w:pPr>
      <w:r w:rsidRPr="00CF7AE2">
        <w:rPr>
          <w:rFonts w:ascii="Times New Roman" w:hAnsi="Times New Roman" w:cs="Times New Roman"/>
          <w:sz w:val="24"/>
          <w:szCs w:val="24"/>
        </w:rPr>
        <w:t>По 1 баллу за столицу и валюту 19+19=38</w:t>
      </w:r>
    </w:p>
    <w:p w:rsidR="00B52CDE" w:rsidRPr="00CF7AE2" w:rsidRDefault="00B52CDE" w:rsidP="00B52CDE">
      <w:pPr>
        <w:rPr>
          <w:rFonts w:ascii="Times New Roman" w:hAnsi="Times New Roman" w:cs="Times New Roman"/>
          <w:sz w:val="24"/>
          <w:szCs w:val="24"/>
        </w:rPr>
      </w:pPr>
      <w:r w:rsidRPr="00CF7AE2">
        <w:rPr>
          <w:rFonts w:ascii="Times New Roman" w:hAnsi="Times New Roman" w:cs="Times New Roman"/>
          <w:sz w:val="24"/>
          <w:szCs w:val="24"/>
        </w:rPr>
        <w:t xml:space="preserve">Закономерность – </w:t>
      </w:r>
      <w:r w:rsidR="00446ACD" w:rsidRPr="00CF7AE2">
        <w:rPr>
          <w:rFonts w:ascii="Times New Roman" w:hAnsi="Times New Roman" w:cs="Times New Roman"/>
          <w:sz w:val="24"/>
          <w:szCs w:val="24"/>
        </w:rPr>
        <w:t>2 балла</w:t>
      </w:r>
    </w:p>
    <w:p w:rsidR="00446ACD" w:rsidRPr="00CF7AE2" w:rsidRDefault="00446ACD" w:rsidP="00B52CDE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CF7AE2">
        <w:rPr>
          <w:rFonts w:ascii="Times New Roman" w:hAnsi="Times New Roman" w:cs="Times New Roman"/>
          <w:color w:val="FF0000"/>
          <w:sz w:val="24"/>
          <w:szCs w:val="24"/>
        </w:rPr>
        <w:lastRenderedPageBreak/>
        <w:t>Максимум – 40 баллов</w:t>
      </w:r>
    </w:p>
    <w:p w:rsidR="00B52CDE" w:rsidRPr="00CF7AE2" w:rsidRDefault="00B52CDE" w:rsidP="00B52CDE">
      <w:pPr>
        <w:rPr>
          <w:rFonts w:ascii="Times New Roman" w:hAnsi="Times New Roman" w:cs="Times New Roman"/>
          <w:b/>
          <w:sz w:val="24"/>
          <w:szCs w:val="24"/>
        </w:rPr>
      </w:pPr>
      <w:r w:rsidRPr="00CF7AE2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B9504D" w:rsidRPr="00CF7AE2" w:rsidRDefault="00B9504D" w:rsidP="00B9504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AE2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 xml:space="preserve">Чтобы ответить на вопрос: «На какой из данных рек наиболее эффективно строить гидроэлектростанцию?» нужно произвести вычисления: </w:t>
      </w:r>
      <w:r w:rsidRPr="00CF7AE2">
        <w:rPr>
          <w:rFonts w:ascii="Times New Roman" w:hAnsi="Times New Roman" w:cs="Times New Roman"/>
          <w:bCs/>
          <w:color w:val="FF0000"/>
          <w:sz w:val="24"/>
          <w:szCs w:val="24"/>
        </w:rPr>
        <w:t>за каждое вычисление 2 балла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>а) рассчитаем уклон реки А: (530 — 107) × 100 / 1573 = 26,9 см/км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>б) рассчитаем уклон реки Б: (665 — 188) × 100 / 2516 = 18,9 см/км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>в) рассчитаем уклон реки В: (1112 — 314) × 100 / 3814 = 20,9 см/км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>Г) рассчитаем уклон реки Г: (926 — 389) × 100 / 2726 = 19,7 см/км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>Максимум 8 баллов за расчеты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sz w:val="24"/>
          <w:szCs w:val="24"/>
        </w:rPr>
      </w:pPr>
      <w:r w:rsidRPr="00CF7AE2">
        <w:rPr>
          <w:rFonts w:ascii="Times New Roman" w:hAnsi="Times New Roman" w:cs="Times New Roman"/>
          <w:bCs/>
          <w:sz w:val="24"/>
          <w:szCs w:val="24"/>
        </w:rPr>
        <w:t>Теперь найдём реку с максимальным уклоном. Правильный ответ А (2 балла)</w:t>
      </w:r>
    </w:p>
    <w:p w:rsidR="00B9504D" w:rsidRPr="00CF7AE2" w:rsidRDefault="00B9504D" w:rsidP="00B9504D">
      <w:pPr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CF7AE2">
        <w:rPr>
          <w:rFonts w:ascii="Times New Roman" w:hAnsi="Times New Roman" w:cs="Times New Roman"/>
          <w:bCs/>
          <w:color w:val="FF0000"/>
          <w:sz w:val="24"/>
          <w:szCs w:val="24"/>
        </w:rPr>
        <w:t>Итого- максимум – 10 баллов</w:t>
      </w:r>
    </w:p>
    <w:p w:rsidR="00B52CDE" w:rsidRPr="00CF7AE2" w:rsidRDefault="00B52CDE" w:rsidP="00B52CDE">
      <w:pPr>
        <w:rPr>
          <w:rFonts w:ascii="Times New Roman" w:hAnsi="Times New Roman" w:cs="Times New Roman"/>
          <w:sz w:val="24"/>
          <w:szCs w:val="24"/>
        </w:rPr>
      </w:pPr>
      <w:r w:rsidRPr="00CF7AE2">
        <w:rPr>
          <w:rFonts w:ascii="Times New Roman" w:hAnsi="Times New Roman" w:cs="Times New Roman"/>
          <w:b/>
          <w:sz w:val="24"/>
          <w:szCs w:val="24"/>
        </w:rPr>
        <w:t>Задание 5</w:t>
      </w:r>
    </w:p>
    <w:tbl>
      <w:tblPr>
        <w:tblW w:w="9345" w:type="dxa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1809"/>
        <w:gridCol w:w="3929"/>
        <w:gridCol w:w="2555"/>
      </w:tblGrid>
      <w:tr w:rsidR="00CF12CA" w:rsidRPr="00CF7AE2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ряда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Ошибка в логическом ряду </w:t>
            </w:r>
            <w:r w:rsidR="00CF12CA" w:rsidRPr="00CF7AE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2б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Обоснование исключения </w:t>
            </w:r>
            <w:r w:rsidR="00CF12CA" w:rsidRPr="00CF7AE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2б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Ваш вариант для продолжения логического ряда </w:t>
            </w:r>
            <w:r w:rsidR="00CF12CA" w:rsidRPr="00CF7AE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1б (за любое количество правильных вариантов)</w:t>
            </w:r>
          </w:p>
        </w:tc>
      </w:tr>
      <w:tr w:rsidR="00CF12CA" w:rsidRPr="00CF7AE2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Чад</w:t>
            </w: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Чад – пресное озеро. ВСЕ остальные озёра – солёные.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CF12CA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Эльтон, Баскунчак,</w:t>
            </w:r>
          </w:p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Чаны, Каспийское море, Аральское море, Большое Солёное озеро и др. солёные озёра мира</w:t>
            </w:r>
          </w:p>
        </w:tc>
      </w:tr>
      <w:tr w:rsidR="00CF12CA" w:rsidRPr="00CF7AE2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Анды</w:t>
            </w: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Анды – это горы новой (кайнозойской/альпийской) складчатости. ВСЕ остальные горы образовались в эпоху герцинской складчатости.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CF12CA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 xml:space="preserve">Горы герцинской складчатости: Алтай, Гарц, </w:t>
            </w:r>
            <w:proofErr w:type="spellStart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Буреинский</w:t>
            </w:r>
            <w:proofErr w:type="spellEnd"/>
            <w:r w:rsidRPr="00CF7AE2">
              <w:rPr>
                <w:rFonts w:ascii="Times New Roman" w:hAnsi="Times New Roman" w:cs="Times New Roman"/>
                <w:sz w:val="24"/>
                <w:szCs w:val="24"/>
              </w:rPr>
              <w:t xml:space="preserve"> хребет, и т.д.</w:t>
            </w: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CA" w:rsidRPr="00CF7AE2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CF12CA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Мальдивские</w:t>
            </w: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Мальдивские острова биогенного (кораллового) происхождения. ВСЕ остальные – это островные дуги тектонического происхождения.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 xml:space="preserve">Филиппинские, Японские, Соломоновы и др. острова, которые являются </w:t>
            </w:r>
            <w:r w:rsidRPr="00CF7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островными дугами</w:t>
            </w:r>
          </w:p>
        </w:tc>
      </w:tr>
      <w:tr w:rsidR="00CF12CA" w:rsidRPr="00CF7AE2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CF12CA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Муравьед</w:t>
            </w: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Муравьед обитает в Южной Америке. ВСЕ остальные виды африканские.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CF12CA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Лев, жираф, антилопа гну и др.</w:t>
            </w:r>
          </w:p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CA" w:rsidRPr="00CF7AE2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52CDE" w:rsidRPr="00CF7AE2" w:rsidRDefault="00B52CDE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Д. Ливингстон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Давид Ливингстон был исследователем Африки. ВСЕ остальные изучали Южную Америку.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52CDE" w:rsidRPr="00CF7AE2" w:rsidRDefault="00CF12CA" w:rsidP="00CF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AE2">
              <w:rPr>
                <w:rFonts w:ascii="Times New Roman" w:hAnsi="Times New Roman" w:cs="Times New Roman"/>
                <w:sz w:val="24"/>
                <w:szCs w:val="24"/>
              </w:rPr>
              <w:t>Бальбоа, Колумб, Магеллан, Вавилов и др.</w:t>
            </w:r>
          </w:p>
        </w:tc>
      </w:tr>
    </w:tbl>
    <w:p w:rsidR="00B52CDE" w:rsidRPr="00CF7AE2" w:rsidRDefault="00B52CDE" w:rsidP="00B52CDE">
      <w:pPr>
        <w:rPr>
          <w:rFonts w:ascii="Times New Roman" w:hAnsi="Times New Roman" w:cs="Times New Roman"/>
          <w:sz w:val="24"/>
          <w:szCs w:val="24"/>
        </w:rPr>
      </w:pPr>
    </w:p>
    <w:p w:rsidR="00C55A11" w:rsidRPr="00CF7AE2" w:rsidRDefault="00B9504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CF7AE2">
        <w:rPr>
          <w:rFonts w:ascii="Times New Roman" w:hAnsi="Times New Roman" w:cs="Times New Roman"/>
          <w:color w:val="FF0000"/>
          <w:sz w:val="24"/>
          <w:szCs w:val="24"/>
        </w:rPr>
        <w:t>Максимум – 25 баллов</w:t>
      </w:r>
    </w:p>
    <w:p w:rsidR="00B9504D" w:rsidRPr="00CF7AE2" w:rsidRDefault="00B9504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9504D" w:rsidRPr="00CF7AE2" w:rsidRDefault="00B9504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CF7AE2">
        <w:rPr>
          <w:rFonts w:ascii="Times New Roman" w:hAnsi="Times New Roman" w:cs="Times New Roman"/>
          <w:color w:val="FF0000"/>
          <w:sz w:val="24"/>
          <w:szCs w:val="24"/>
        </w:rPr>
        <w:t>Максимальная сумма за теоретический тур – 12</w:t>
      </w:r>
      <w:r w:rsidR="00C5481B">
        <w:rPr>
          <w:rFonts w:ascii="Times New Roman" w:hAnsi="Times New Roman" w:cs="Times New Roman"/>
          <w:color w:val="FF0000"/>
          <w:sz w:val="24"/>
          <w:szCs w:val="24"/>
        </w:rPr>
        <w:t>4 балла</w:t>
      </w:r>
      <w:bookmarkStart w:id="0" w:name="_GoBack"/>
      <w:bookmarkEnd w:id="0"/>
    </w:p>
    <w:sectPr w:rsidR="00B9504D" w:rsidRPr="00CF7AE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8D5" w:rsidRDefault="00F948D5" w:rsidP="00B52CDE">
      <w:pPr>
        <w:spacing w:after="0" w:line="240" w:lineRule="auto"/>
      </w:pPr>
      <w:r>
        <w:separator/>
      </w:r>
    </w:p>
  </w:endnote>
  <w:endnote w:type="continuationSeparator" w:id="0">
    <w:p w:rsidR="00F948D5" w:rsidRDefault="00F948D5" w:rsidP="00B5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8D5" w:rsidRDefault="00F948D5" w:rsidP="00B52CDE">
      <w:pPr>
        <w:spacing w:after="0" w:line="240" w:lineRule="auto"/>
      </w:pPr>
      <w:r>
        <w:separator/>
      </w:r>
    </w:p>
  </w:footnote>
  <w:footnote w:type="continuationSeparator" w:id="0">
    <w:p w:rsidR="00F948D5" w:rsidRDefault="00F948D5" w:rsidP="00B5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AC" w:rsidRDefault="000E40BB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4A1E49C" wp14:editId="11CC16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Текстовое поле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Название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A232AC" w:rsidRDefault="00B52CDE" w:rsidP="00A232AC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Рекомендации по оцениванию теоретического тура 9 класс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4A1E49C" id="_x0000_t202" coordsize="21600,21600" o:spt="202" path="m,l,21600r21600,l21600,xe">
              <v:stroke joinstyle="miter"/>
              <v:path gradientshapeok="t" o:connecttype="rect"/>
            </v:shapetype>
            <v:shape id="Текстовое поле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" o:allowincell="f" filled="f" stroked="f">
              <v:textbox style="mso-fit-shape-to-text:t" inset=",0,,0">
                <w:txbxContent>
                  <w:sdt>
                    <w:sdtPr>
                      <w:alias w:val="Название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A232AC" w:rsidRDefault="00B52CDE" w:rsidP="00A232AC">
                        <w:pPr>
                          <w:spacing w:after="0" w:line="240" w:lineRule="auto"/>
                          <w:jc w:val="center"/>
                        </w:pPr>
                        <w:r>
                          <w:t>Рекомендации по оцениванию теоретического тура 9 класс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7ABC12" wp14:editId="488DD994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Текстовое поле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232AC" w:rsidRDefault="000E40BB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5481B" w:rsidRPr="00C5481B">
                            <w:rPr>
                              <w:noProof/>
                              <w:color w:val="FFFFFF" w:themeColor="background1"/>
                            </w:rPr>
                            <w:t>4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" o:allowincell="f" fillcolor="#a8d08d [1945]" stroked="f">
              <v:textbox style="mso-fit-shape-to-text:t" inset=",0,,0">
                <w:txbxContent>
                  <w:p w:rsidR="00A232AC" w:rsidRDefault="000E40BB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5481B" w:rsidRPr="00C5481B">
                      <w:rPr>
                        <w:noProof/>
                        <w:color w:val="FFFFFF" w:themeColor="background1"/>
                      </w:rPr>
                      <w:t>4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DE"/>
    <w:rsid w:val="000E40BB"/>
    <w:rsid w:val="00446ACD"/>
    <w:rsid w:val="00453FDE"/>
    <w:rsid w:val="006036CA"/>
    <w:rsid w:val="007C0FA0"/>
    <w:rsid w:val="008E28AE"/>
    <w:rsid w:val="00A835BA"/>
    <w:rsid w:val="00B52CDE"/>
    <w:rsid w:val="00B944AA"/>
    <w:rsid w:val="00B9504D"/>
    <w:rsid w:val="00C20852"/>
    <w:rsid w:val="00C5481B"/>
    <w:rsid w:val="00C55A11"/>
    <w:rsid w:val="00CF12CA"/>
    <w:rsid w:val="00CF7AE2"/>
    <w:rsid w:val="00D5468D"/>
    <w:rsid w:val="00F9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CDE"/>
  </w:style>
  <w:style w:type="table" w:styleId="a5">
    <w:name w:val="Table Grid"/>
    <w:basedOn w:val="a1"/>
    <w:uiPriority w:val="99"/>
    <w:unhideWhenUsed/>
    <w:rsid w:val="00B52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6">
    <w:name w:val="footer"/>
    <w:basedOn w:val="a"/>
    <w:link w:val="a7"/>
    <w:uiPriority w:val="99"/>
    <w:unhideWhenUsed/>
    <w:rsid w:val="00B5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2CDE"/>
  </w:style>
  <w:style w:type="character" w:styleId="a8">
    <w:name w:val="Hyperlink"/>
    <w:basedOn w:val="a0"/>
    <w:uiPriority w:val="99"/>
    <w:unhideWhenUsed/>
    <w:rsid w:val="00A835BA"/>
    <w:rPr>
      <w:color w:val="0000FF"/>
      <w:u w:val="single"/>
    </w:rPr>
  </w:style>
  <w:style w:type="character" w:customStyle="1" w:styleId="15">
    <w:name w:val="15"/>
    <w:basedOn w:val="a0"/>
    <w:rsid w:val="007C0FA0"/>
    <w:rPr>
      <w:rFonts w:ascii="Calibri" w:hAnsi="Calibri" w:cs="Calibri" w:hint="default"/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2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08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CDE"/>
  </w:style>
  <w:style w:type="table" w:styleId="a5">
    <w:name w:val="Table Grid"/>
    <w:basedOn w:val="a1"/>
    <w:uiPriority w:val="99"/>
    <w:unhideWhenUsed/>
    <w:rsid w:val="00B52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6">
    <w:name w:val="footer"/>
    <w:basedOn w:val="a"/>
    <w:link w:val="a7"/>
    <w:uiPriority w:val="99"/>
    <w:unhideWhenUsed/>
    <w:rsid w:val="00B52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2CDE"/>
  </w:style>
  <w:style w:type="character" w:styleId="a8">
    <w:name w:val="Hyperlink"/>
    <w:basedOn w:val="a0"/>
    <w:uiPriority w:val="99"/>
    <w:unhideWhenUsed/>
    <w:rsid w:val="00A835BA"/>
    <w:rPr>
      <w:color w:val="0000FF"/>
      <w:u w:val="single"/>
    </w:rPr>
  </w:style>
  <w:style w:type="character" w:customStyle="1" w:styleId="15">
    <w:name w:val="15"/>
    <w:basedOn w:val="a0"/>
    <w:rsid w:val="007C0FA0"/>
    <w:rPr>
      <w:rFonts w:ascii="Calibri" w:hAnsi="Calibri" w:cs="Calibri" w:hint="default"/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2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08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5CAF-7783-4840-9BF2-23411C03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оцениванию теоретического тура 9 класс</vt:lpstr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оцениванию теоретического тура 9 класс</dc:title>
  <dc:subject/>
  <dc:creator>Михаил Катков</dc:creator>
  <cp:keywords/>
  <dc:description/>
  <cp:lastModifiedBy>User</cp:lastModifiedBy>
  <cp:revision>9</cp:revision>
  <dcterms:created xsi:type="dcterms:W3CDTF">2019-11-10T04:59:00Z</dcterms:created>
  <dcterms:modified xsi:type="dcterms:W3CDTF">2019-11-11T06:30:00Z</dcterms:modified>
</cp:coreProperties>
</file>